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954E" w14:textId="77777777" w:rsidR="00481654" w:rsidRDefault="00481654" w:rsidP="00481654">
      <w:pPr>
        <w:pStyle w:val="NaTabel"/>
      </w:pPr>
    </w:p>
    <w:tbl>
      <w:tblPr>
        <w:tblStyle w:val="Tabelraster"/>
        <w:tblW w:w="8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251"/>
        <w:gridCol w:w="5988"/>
      </w:tblGrid>
      <w:tr w:rsidR="00DA68AF" w:rsidRPr="008F042F" w14:paraId="1247D04D" w14:textId="77777777" w:rsidTr="00CE57BB">
        <w:trPr>
          <w:cantSplit/>
          <w:trHeight w:hRule="exact" w:val="971"/>
        </w:trPr>
        <w:tc>
          <w:tcPr>
            <w:tcW w:w="8239" w:type="dxa"/>
            <w:gridSpan w:val="2"/>
            <w:shd w:val="clear" w:color="auto" w:fill="auto"/>
          </w:tcPr>
          <w:p w14:paraId="328ACF84" w14:textId="03CB83DC" w:rsidR="00DA68AF" w:rsidRPr="00DA68AF" w:rsidRDefault="00DA68AF" w:rsidP="00DA68AF">
            <w:pPr>
              <w:pStyle w:val="Kop1"/>
              <w:rPr>
                <w:sz w:val="36"/>
                <w:szCs w:val="36"/>
              </w:rPr>
            </w:pPr>
            <w:r w:rsidRPr="00DA68AF">
              <w:rPr>
                <w:sz w:val="36"/>
                <w:szCs w:val="36"/>
              </w:rPr>
              <w:t>Modelbepalingen privacy ten behoeve van algemene voorwaarden</w:t>
            </w:r>
          </w:p>
        </w:tc>
      </w:tr>
      <w:tr w:rsidR="00DA68AF" w:rsidRPr="008F042F" w14:paraId="1A48ADD3" w14:textId="77777777" w:rsidTr="00BD72B7">
        <w:trPr>
          <w:cantSplit/>
          <w:trHeight w:hRule="exact" w:val="304"/>
        </w:trPr>
        <w:tc>
          <w:tcPr>
            <w:tcW w:w="8239" w:type="dxa"/>
            <w:gridSpan w:val="2"/>
            <w:shd w:val="clear" w:color="auto" w:fill="auto"/>
          </w:tcPr>
          <w:p w14:paraId="680EC92D" w14:textId="61F6F0A4" w:rsidR="00DA68AF" w:rsidRDefault="00DA68AF" w:rsidP="00DA68AF">
            <w:pPr>
              <w:pStyle w:val="DocKop"/>
            </w:pPr>
          </w:p>
        </w:tc>
      </w:tr>
      <w:tr w:rsidR="00DA68AF" w:rsidRPr="008F042F" w14:paraId="07BBA603" w14:textId="77777777" w:rsidTr="00BD72B7">
        <w:trPr>
          <w:cantSplit/>
          <w:trHeight w:hRule="exact" w:val="66"/>
        </w:trPr>
        <w:tc>
          <w:tcPr>
            <w:tcW w:w="2251" w:type="dxa"/>
            <w:shd w:val="clear" w:color="auto" w:fill="auto"/>
          </w:tcPr>
          <w:p w14:paraId="251250DA" w14:textId="77777777" w:rsidR="00DA68AF" w:rsidRDefault="00DA68AF" w:rsidP="00DA68AF"/>
        </w:tc>
        <w:tc>
          <w:tcPr>
            <w:tcW w:w="5988" w:type="dxa"/>
            <w:shd w:val="clear" w:color="auto" w:fill="auto"/>
          </w:tcPr>
          <w:p w14:paraId="4AB47364" w14:textId="77777777" w:rsidR="00DA68AF" w:rsidRPr="008F042F" w:rsidRDefault="00DA68AF" w:rsidP="00DA68AF"/>
        </w:tc>
      </w:tr>
    </w:tbl>
    <w:p w14:paraId="1D83BDBB" w14:textId="77777777" w:rsidR="00BD72B7" w:rsidRDefault="00BD72B7" w:rsidP="00BD72B7">
      <w:pPr>
        <w:pStyle w:val="Geenafstand"/>
      </w:pPr>
    </w:p>
    <w:p w14:paraId="7E77510D" w14:textId="3B4C1B2F" w:rsidR="00BD72B7" w:rsidRPr="00E5738A" w:rsidRDefault="00BD72B7" w:rsidP="00BD72B7">
      <w:pPr>
        <w:pStyle w:val="Geenafstand"/>
        <w:rPr>
          <w:color w:val="73706C" w:themeColor="background2" w:themeShade="80"/>
        </w:rPr>
      </w:pPr>
      <w:r w:rsidRPr="00E5738A">
        <w:rPr>
          <w:color w:val="73706C" w:themeColor="background2" w:themeShade="80"/>
        </w:rPr>
        <w:t>Heeft u na het lezen van onderstaande informatie nog vragen over dit onderwerp of andere zaken? Neem contact op met Techniek Nederland Advies op T 0</w:t>
      </w:r>
      <w:r w:rsidR="00D7209E" w:rsidRPr="00E5738A">
        <w:rPr>
          <w:color w:val="73706C" w:themeColor="background2" w:themeShade="80"/>
        </w:rPr>
        <w:t>88</w:t>
      </w:r>
      <w:r w:rsidRPr="00E5738A">
        <w:rPr>
          <w:color w:val="73706C" w:themeColor="background2" w:themeShade="80"/>
        </w:rPr>
        <w:t xml:space="preserve"> </w:t>
      </w:r>
      <w:r w:rsidR="00D7209E" w:rsidRPr="00E5738A">
        <w:rPr>
          <w:color w:val="73706C" w:themeColor="background2" w:themeShade="80"/>
        </w:rPr>
        <w:t>543</w:t>
      </w:r>
      <w:r w:rsidRPr="00E5738A">
        <w:rPr>
          <w:color w:val="73706C" w:themeColor="background2" w:themeShade="80"/>
        </w:rPr>
        <w:t xml:space="preserve"> </w:t>
      </w:r>
      <w:r w:rsidR="00D7209E" w:rsidRPr="00E5738A">
        <w:rPr>
          <w:color w:val="73706C" w:themeColor="background2" w:themeShade="80"/>
        </w:rPr>
        <w:t>2</w:t>
      </w:r>
      <w:r w:rsidRPr="00E5738A">
        <w:rPr>
          <w:color w:val="73706C" w:themeColor="background2" w:themeShade="80"/>
        </w:rPr>
        <w:t xml:space="preserve">7 77 of E </w:t>
      </w:r>
      <w:hyperlink r:id="rId10" w:history="1">
        <w:r w:rsidRPr="00E5738A">
          <w:rPr>
            <w:rStyle w:val="Hyperlink"/>
            <w:color w:val="73706C" w:themeColor="background2" w:themeShade="80"/>
          </w:rPr>
          <w:t>advies@technieknederland.nl</w:t>
        </w:r>
      </w:hyperlink>
      <w:r w:rsidRPr="00E5738A">
        <w:rPr>
          <w:color w:val="73706C" w:themeColor="background2" w:themeShade="80"/>
        </w:rPr>
        <w:t xml:space="preserve">. </w:t>
      </w:r>
    </w:p>
    <w:p w14:paraId="426D4EB1" w14:textId="4EE3129D" w:rsidR="00BD72B7" w:rsidRDefault="00BD72B7" w:rsidP="00BD72B7">
      <w:pPr>
        <w:pStyle w:val="Geenafstand"/>
      </w:pPr>
    </w:p>
    <w:p w14:paraId="784DDF68" w14:textId="1F5132AB" w:rsidR="001E458C" w:rsidRDefault="001E458C" w:rsidP="00BD72B7">
      <w:pPr>
        <w:pStyle w:val="Geenafstand"/>
      </w:pPr>
    </w:p>
    <w:p w14:paraId="09119CC5" w14:textId="77777777" w:rsidR="00E606D9" w:rsidRDefault="00E606D9" w:rsidP="00BD72B7">
      <w:pPr>
        <w:pStyle w:val="Geenafstand"/>
      </w:pPr>
    </w:p>
    <w:p w14:paraId="58D1FE17" w14:textId="77777777" w:rsidR="00BF20D6" w:rsidRDefault="00BF20D6" w:rsidP="00BD72B7">
      <w:pPr>
        <w:pStyle w:val="Geenafstand"/>
      </w:pPr>
      <w:r>
        <w:t xml:space="preserve">In sommige situaties is het sluiten van een Bewerkersovereenkomst niet noodzakelijk. In het kader van bouw-, installatie- en onderhoudswerkzaamheden worden Persoonsgegevens verwerkt. Het doel van de verwerking is echter niet het verwerken van die Persoonsgegevens </w:t>
      </w:r>
      <w:proofErr w:type="spellStart"/>
      <w:r>
        <w:t>an</w:t>
      </w:r>
      <w:proofErr w:type="spellEnd"/>
      <w:r>
        <w:t xml:space="preserve"> </w:t>
      </w:r>
      <w:proofErr w:type="spellStart"/>
      <w:r>
        <w:t>sich</w:t>
      </w:r>
      <w:proofErr w:type="spellEnd"/>
      <w:r>
        <w:t xml:space="preserve">, het doel is het leveren van bouw-, installatie- en onderhoudswerkzaamheden. Voor het leveren van die dienst is het noodzakelijk om Persoonsgegevens, zoals een adres en naam, te verwerken. Zonder deze Persoonsgegevens zou het leveren van de dienst onmogelijk zijn. Het is dan echter niet noodzakelijk de verwerking van Persoonsgegevens op te nemen in een Bewerkersovereenkomst. </w:t>
      </w:r>
    </w:p>
    <w:p w14:paraId="258878FD" w14:textId="77777777" w:rsidR="00BF20D6" w:rsidRDefault="00BF20D6" w:rsidP="00BD72B7">
      <w:pPr>
        <w:pStyle w:val="Geenafstand"/>
      </w:pPr>
    </w:p>
    <w:p w14:paraId="4495BA14" w14:textId="77777777" w:rsidR="00BF20D6" w:rsidRDefault="00BF20D6" w:rsidP="00BD72B7">
      <w:pPr>
        <w:pStyle w:val="Geenafstand"/>
      </w:pPr>
      <w:r>
        <w:t xml:space="preserve">Wel is het belangrijk dat er zorgvuldig wordt omgegaan met de Persoonsgegevens. Om dit te bewerkstelligen is het aan te raden om bepalingen op te nemen in de algemene voorwaarden, Overeenkomst of inkoopvoorwaarden. </w:t>
      </w:r>
    </w:p>
    <w:p w14:paraId="75C12745" w14:textId="77777777" w:rsidR="00BF20D6" w:rsidRDefault="00BF20D6" w:rsidP="00BD72B7">
      <w:pPr>
        <w:pStyle w:val="Geenafstand"/>
      </w:pPr>
    </w:p>
    <w:p w14:paraId="0D50CC76" w14:textId="77777777" w:rsidR="00BF20D6" w:rsidRDefault="00BF20D6" w:rsidP="00BD72B7">
      <w:pPr>
        <w:pStyle w:val="Geenafstand"/>
      </w:pPr>
      <w:r>
        <w:t xml:space="preserve">Hieronder is een overzicht van de standaardbepalingen die kunnen worden opgenomen die betrekking hebben op de verwerking van Persoonsgegevens. </w:t>
      </w:r>
    </w:p>
    <w:p w14:paraId="455A378C" w14:textId="77777777" w:rsidR="00BF20D6" w:rsidRDefault="00BF20D6" w:rsidP="00BD72B7">
      <w:pPr>
        <w:pStyle w:val="Geenafstand"/>
      </w:pPr>
    </w:p>
    <w:p w14:paraId="1484CA41" w14:textId="77777777" w:rsidR="00BF20D6" w:rsidRPr="00011D8D" w:rsidRDefault="00BF20D6" w:rsidP="00BD72B7">
      <w:pPr>
        <w:pStyle w:val="Geenafstand"/>
        <w:rPr>
          <w:b/>
          <w:bCs/>
        </w:rPr>
      </w:pPr>
      <w:r w:rsidRPr="00011D8D">
        <w:rPr>
          <w:b/>
          <w:bCs/>
        </w:rPr>
        <w:t xml:space="preserve">Algemene voorwaarden </w:t>
      </w:r>
    </w:p>
    <w:p w14:paraId="2153B730" w14:textId="77777777" w:rsidR="00BF20D6" w:rsidRPr="00011D8D" w:rsidRDefault="00BF20D6" w:rsidP="00BD72B7">
      <w:pPr>
        <w:pStyle w:val="Geenafstand"/>
        <w:rPr>
          <w:i/>
          <w:iCs/>
        </w:rPr>
      </w:pPr>
      <w:r w:rsidRPr="00011D8D">
        <w:rPr>
          <w:i/>
          <w:iCs/>
        </w:rPr>
        <w:t xml:space="preserve">Verwerking Persoonsgegevens </w:t>
      </w:r>
    </w:p>
    <w:p w14:paraId="268A6247" w14:textId="77777777" w:rsidR="00011D8D" w:rsidRDefault="00BF20D6" w:rsidP="00BD72B7">
      <w:pPr>
        <w:pStyle w:val="Geenafstand"/>
        <w:numPr>
          <w:ilvl w:val="0"/>
          <w:numId w:val="16"/>
        </w:numPr>
      </w:pPr>
      <w:r>
        <w:t xml:space="preserve">Voor zover in het kader van het uitvoeren van de werkzaamheden Persoonsgegevens worden verwerkt, zullen deze Persoonsgegevens op een behoorlijke en zorgvuldige wijze worden verwerkt en overeenkomstig de Wet Bescherming Persoonsgegevens en Algemene Verordening Gegevensbescherming. </w:t>
      </w:r>
    </w:p>
    <w:p w14:paraId="565F1885" w14:textId="13079FCE" w:rsidR="00BF20D6" w:rsidRDefault="00BF20D6" w:rsidP="00BD72B7">
      <w:pPr>
        <w:pStyle w:val="Geenafstand"/>
        <w:numPr>
          <w:ilvl w:val="0"/>
          <w:numId w:val="16"/>
        </w:numPr>
      </w:pPr>
      <w:r>
        <w:t xml:space="preserve">Technische en organisatorische maatregelen zullen worden getroffen om de Persoonsgegevens te beschermen tegen verlies of enige andere vorm van onrechtmatige verwerking, daarbij rekening houdend met de stand van de techniek en de aard van de verwerking.  </w:t>
      </w:r>
    </w:p>
    <w:p w14:paraId="42F5FA38" w14:textId="77777777" w:rsidR="00BF20D6" w:rsidRDefault="00BF20D6" w:rsidP="00BD72B7">
      <w:pPr>
        <w:pStyle w:val="Geenafstand"/>
      </w:pPr>
    </w:p>
    <w:p w14:paraId="57F87A31" w14:textId="77777777" w:rsidR="00BF20D6" w:rsidRPr="00BF20D6" w:rsidRDefault="00BF20D6" w:rsidP="00BD72B7">
      <w:pPr>
        <w:pStyle w:val="Geenafstand"/>
        <w:rPr>
          <w:b/>
          <w:bCs/>
        </w:rPr>
      </w:pPr>
      <w:r w:rsidRPr="00BF20D6">
        <w:rPr>
          <w:b/>
          <w:bCs/>
        </w:rPr>
        <w:t xml:space="preserve">Inkoopvoorwaarden/Overeenkomst </w:t>
      </w:r>
    </w:p>
    <w:p w14:paraId="5568BEDF" w14:textId="5E8098D5" w:rsidR="00BF20D6" w:rsidRDefault="00BF20D6" w:rsidP="00BD72B7">
      <w:pPr>
        <w:pStyle w:val="Geenafstand"/>
      </w:pPr>
      <w:r>
        <w:t xml:space="preserve">Wanneer ervoor wordt gekozen om afspraken over de verwerking van Persoonsgegevens op te nemen in de inkoopvoorwaarden/Overeenkomst, zorg dan dat ook de volgende definities worden opgenomen: </w:t>
      </w:r>
    </w:p>
    <w:p w14:paraId="6534B82A" w14:textId="77777777" w:rsidR="001E458C" w:rsidRDefault="001E458C" w:rsidP="00BD72B7">
      <w:pPr>
        <w:pStyle w:val="Geenafstand"/>
      </w:pPr>
    </w:p>
    <w:p w14:paraId="6A9EA83A" w14:textId="77777777" w:rsidR="00BF20D6" w:rsidRPr="00BF20D6" w:rsidRDefault="00BF20D6" w:rsidP="00BF20D6">
      <w:pPr>
        <w:pStyle w:val="Geenafstand"/>
        <w:numPr>
          <w:ilvl w:val="0"/>
          <w:numId w:val="15"/>
        </w:numPr>
        <w:rPr>
          <w:color w:val="73706C" w:themeColor="background2" w:themeShade="80"/>
          <w:sz w:val="24"/>
          <w:szCs w:val="24"/>
        </w:rPr>
      </w:pPr>
      <w:r>
        <w:t xml:space="preserve">Persoonsgegevens: alle informatie over een geïdentificeerde of identificeerbare natuurlijke persoon (‘de Betrokkene’); als identificeerbaar wordt beschouwd een natuurlijke persoon die direct of indirect kan worden geïdentificeerd, met name aan de hand van een </w:t>
      </w:r>
      <w:proofErr w:type="spellStart"/>
      <w:r>
        <w:t>identificator</w:t>
      </w:r>
      <w:proofErr w:type="spellEnd"/>
      <w:r>
        <w:t xml:space="preserve"> zoals een naam, een identificatienummer, locatiegegevens, een online </w:t>
      </w:r>
      <w:proofErr w:type="spellStart"/>
      <w:r>
        <w:t>identificator</w:t>
      </w:r>
      <w:proofErr w:type="spellEnd"/>
      <w:r>
        <w:t xml:space="preserve"> of van een of meer elementen die </w:t>
      </w:r>
      <w:r>
        <w:lastRenderedPageBreak/>
        <w:t xml:space="preserve">kenmerkend zijn voor de fysieke, fysiologische, genetische, psychische, economische, culturele of sociale identiteit van die natuurlijke persoon. </w:t>
      </w:r>
    </w:p>
    <w:p w14:paraId="365D1C11" w14:textId="77777777" w:rsidR="00BF20D6" w:rsidRPr="00BF20D6" w:rsidRDefault="00BF20D6" w:rsidP="00BF20D6">
      <w:pPr>
        <w:pStyle w:val="Geenafstand"/>
        <w:numPr>
          <w:ilvl w:val="0"/>
          <w:numId w:val="15"/>
        </w:numPr>
        <w:rPr>
          <w:color w:val="73706C" w:themeColor="background2" w:themeShade="80"/>
          <w:sz w:val="24"/>
          <w:szCs w:val="24"/>
        </w:rPr>
      </w:pPr>
      <w:r>
        <w:t>Verwerking: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6E825537" w14:textId="77777777" w:rsidR="00BF20D6" w:rsidRPr="00BF20D6" w:rsidRDefault="00BF20D6" w:rsidP="00BF20D6">
      <w:pPr>
        <w:pStyle w:val="Geenafstand"/>
        <w:numPr>
          <w:ilvl w:val="0"/>
          <w:numId w:val="15"/>
        </w:numPr>
        <w:rPr>
          <w:color w:val="73706C" w:themeColor="background2" w:themeShade="80"/>
          <w:sz w:val="24"/>
          <w:szCs w:val="24"/>
        </w:rPr>
      </w:pPr>
      <w:r>
        <w:t xml:space="preserve">Betrokkene: geïdentificeerde of identificeerbaar natuurlijk persoon op wie de verwerkte Persoonsgegevens betrekking hebben. </w:t>
      </w:r>
    </w:p>
    <w:p w14:paraId="613AF343" w14:textId="77777777" w:rsidR="00BF20D6" w:rsidRPr="00BF20D6" w:rsidRDefault="00BF20D6" w:rsidP="00BF20D6">
      <w:pPr>
        <w:pStyle w:val="Geenafstand"/>
        <w:numPr>
          <w:ilvl w:val="0"/>
          <w:numId w:val="15"/>
        </w:numPr>
        <w:rPr>
          <w:color w:val="73706C" w:themeColor="background2" w:themeShade="80"/>
          <w:sz w:val="24"/>
          <w:szCs w:val="24"/>
        </w:rPr>
      </w:pPr>
      <w:r>
        <w:t>Inbreuk in verband met Persoonsgegevens: een inbreuk op de beveiliging die per ongeluk of op onrechtmatige wijze leidt tot de vernietiging, het verlies, de wijziging of de ongeoorloofde verstrekking van of de ongeoorloofde toegang tot doorgezonden, opgeslagen of anderszins verwerkte gegevens (‘</w:t>
      </w:r>
      <w:proofErr w:type="spellStart"/>
      <w:r>
        <w:t>Datalek</w:t>
      </w:r>
      <w:proofErr w:type="spellEnd"/>
      <w:r>
        <w:t xml:space="preserve">’). </w:t>
      </w:r>
    </w:p>
    <w:p w14:paraId="027EEECB" w14:textId="77777777" w:rsidR="00BF20D6" w:rsidRPr="00BF20D6" w:rsidRDefault="00BF20D6" w:rsidP="00BF20D6">
      <w:pPr>
        <w:pStyle w:val="Geenafstand"/>
        <w:numPr>
          <w:ilvl w:val="0"/>
          <w:numId w:val="15"/>
        </w:numPr>
        <w:rPr>
          <w:color w:val="73706C" w:themeColor="background2" w:themeShade="80"/>
          <w:sz w:val="24"/>
          <w:szCs w:val="24"/>
        </w:rPr>
      </w:pPr>
      <w:r>
        <w:t xml:space="preserve">Toezichthoudende autoriteit: een onafhankelijke overheidsinstantie verantwoordelijk voor het toezicht op de naleving van de wet in verband met de verwerking van Persoonsgegevens. In Nederland is dit de Autoriteit Persoonsgegevens. </w:t>
      </w:r>
    </w:p>
    <w:p w14:paraId="1AE6FDD8" w14:textId="77777777" w:rsidR="00BF20D6" w:rsidRPr="00BF20D6" w:rsidRDefault="00BF20D6" w:rsidP="00BF20D6">
      <w:pPr>
        <w:pStyle w:val="Geenafstand"/>
        <w:ind w:left="720"/>
        <w:rPr>
          <w:color w:val="73706C" w:themeColor="background2" w:themeShade="80"/>
          <w:sz w:val="24"/>
          <w:szCs w:val="24"/>
        </w:rPr>
      </w:pPr>
    </w:p>
    <w:p w14:paraId="1966831E" w14:textId="77777777" w:rsidR="00BF20D6" w:rsidRDefault="00BF20D6" w:rsidP="00BF20D6">
      <w:pPr>
        <w:pStyle w:val="Geenafstand"/>
      </w:pPr>
    </w:p>
    <w:p w14:paraId="5EF98B81" w14:textId="77777777" w:rsidR="00BF20D6" w:rsidRPr="00011D8D" w:rsidRDefault="00BF20D6" w:rsidP="00BF20D6">
      <w:pPr>
        <w:pStyle w:val="Geenafstand"/>
        <w:rPr>
          <w:i/>
          <w:iCs/>
        </w:rPr>
      </w:pPr>
      <w:r w:rsidRPr="00011D8D">
        <w:rPr>
          <w:i/>
          <w:iCs/>
        </w:rPr>
        <w:t xml:space="preserve">Verwerking Persoonsgegevens </w:t>
      </w:r>
    </w:p>
    <w:p w14:paraId="18377F6C" w14:textId="77777777" w:rsidR="00011D8D" w:rsidRDefault="00BF20D6" w:rsidP="00BF20D6">
      <w:pPr>
        <w:pStyle w:val="Geenafstand"/>
        <w:numPr>
          <w:ilvl w:val="0"/>
          <w:numId w:val="17"/>
        </w:numPr>
      </w:pPr>
      <w:r>
        <w:t xml:space="preserve">Wanneer de Opdrachtnemer tijdens het uitvoeren van de Overeenkomst Persoonsgegevens verwerkt, zal de Opdrachtnemer de Persoonsgegevens op een behoorlijke en zorgvuldige wijze verwerken en zich houden aan de wettelijke voorschriften die volgen uit de Wet Bescherming Persoonsgegevens en Algemene Verordening Gegevensbescherming. </w:t>
      </w:r>
    </w:p>
    <w:p w14:paraId="04DD20C3" w14:textId="77777777" w:rsidR="00011D8D" w:rsidRDefault="00BF20D6" w:rsidP="00BF20D6">
      <w:pPr>
        <w:pStyle w:val="Geenafstand"/>
        <w:numPr>
          <w:ilvl w:val="0"/>
          <w:numId w:val="17"/>
        </w:numPr>
      </w:pPr>
      <w:r>
        <w:t xml:space="preserve">De Opdrachtnemer informeert de Opdrachtgever binnen vier werkdagen over ieder verzoek en/of iedere klacht van de Toezichthoudende autoriteit of de Betrokkene ten aanzien van de Persoonsgegevens die worden verwerkt bij het uitvoeren van de Overeenkomst. </w:t>
      </w:r>
    </w:p>
    <w:p w14:paraId="66FE53B9" w14:textId="77777777" w:rsidR="00011D8D" w:rsidRDefault="00BF20D6" w:rsidP="00BF20D6">
      <w:pPr>
        <w:pStyle w:val="Geenafstand"/>
        <w:numPr>
          <w:ilvl w:val="0"/>
          <w:numId w:val="17"/>
        </w:numPr>
      </w:pPr>
      <w:r>
        <w:t xml:space="preserve">De Opdrachtnemer verleent medewerking aan de Opdrachtgever wanneer de Betrokkene een verzoek indient ter uitoefening van zijn of haar rechten zoals, maar niet beperkt tot, het recht op inzage, verbetering, verwijdering, bezwaar maken tegen de verwerking van de Persoonsgegevens en een verzoek tot overdraagbaarheid van de eigen Persoonsgegevens. </w:t>
      </w:r>
    </w:p>
    <w:p w14:paraId="3B306E40" w14:textId="77777777" w:rsidR="00011D8D" w:rsidRDefault="00BF20D6" w:rsidP="00BF20D6">
      <w:pPr>
        <w:pStyle w:val="Geenafstand"/>
        <w:numPr>
          <w:ilvl w:val="0"/>
          <w:numId w:val="17"/>
        </w:numPr>
      </w:pPr>
      <w:r>
        <w:t xml:space="preserve">De Opdrachtnemer informeert de Opdrachtgever binnen vier werkdagen over ieder rechterlijk bevel, dagvaarding, wettelijke verplichting of anderszins verplichting tot het delen van Persoonsgegevens met derden. </w:t>
      </w:r>
    </w:p>
    <w:p w14:paraId="78C72F9A" w14:textId="77777777" w:rsidR="00011D8D" w:rsidRDefault="00BF20D6" w:rsidP="00BF20D6">
      <w:pPr>
        <w:pStyle w:val="Geenafstand"/>
        <w:numPr>
          <w:ilvl w:val="0"/>
          <w:numId w:val="17"/>
        </w:numPr>
      </w:pPr>
      <w:r>
        <w:t xml:space="preserve">De Opdrachtnemer informeert de Opdrachtgever over het ontdekken van een mogelijk </w:t>
      </w:r>
      <w:proofErr w:type="spellStart"/>
      <w:r>
        <w:t>Datalek</w:t>
      </w:r>
      <w:proofErr w:type="spellEnd"/>
      <w:r>
        <w:t xml:space="preserve"> binnen 24 uur na het ontdekken ervan. De Opdrachtnemer zal de Opdrachtgever vervolgens op de hoogte houden van nieuwe ontwikkelingen rondom het </w:t>
      </w:r>
      <w:proofErr w:type="spellStart"/>
      <w:r>
        <w:t>Datalek</w:t>
      </w:r>
      <w:proofErr w:type="spellEnd"/>
      <w:r>
        <w:t xml:space="preserve">. </w:t>
      </w:r>
    </w:p>
    <w:p w14:paraId="3FC631C6" w14:textId="328A1CB8" w:rsidR="00011D8D" w:rsidRDefault="00BF20D6" w:rsidP="00BF20D6">
      <w:pPr>
        <w:pStyle w:val="Geenafstand"/>
        <w:numPr>
          <w:ilvl w:val="0"/>
          <w:numId w:val="17"/>
        </w:numPr>
      </w:pPr>
      <w:r>
        <w:t xml:space="preserve">De Opdrachtnemer zal de volgende informatie verstrekken in geval van een </w:t>
      </w:r>
      <w:proofErr w:type="spellStart"/>
      <w:r>
        <w:t>Datalek</w:t>
      </w:r>
      <w:proofErr w:type="spellEnd"/>
      <w:r>
        <w:t xml:space="preserve">: </w:t>
      </w:r>
    </w:p>
    <w:p w14:paraId="777C832D" w14:textId="77777777" w:rsidR="001E458C" w:rsidRDefault="001E458C" w:rsidP="001E458C">
      <w:pPr>
        <w:pStyle w:val="Geenafstand"/>
        <w:ind w:left="720"/>
      </w:pPr>
    </w:p>
    <w:p w14:paraId="3B9A52F5" w14:textId="324ECE60" w:rsidR="00011D8D" w:rsidRDefault="00BF20D6" w:rsidP="00011D8D">
      <w:pPr>
        <w:pStyle w:val="Geenafstand"/>
        <w:numPr>
          <w:ilvl w:val="0"/>
          <w:numId w:val="18"/>
        </w:numPr>
      </w:pPr>
      <w:r>
        <w:t xml:space="preserve">een gedetailleerde omschrijving van het </w:t>
      </w:r>
      <w:proofErr w:type="spellStart"/>
      <w:r>
        <w:t>Datalek</w:t>
      </w:r>
      <w:proofErr w:type="spellEnd"/>
      <w:r>
        <w:t xml:space="preserve">; </w:t>
      </w:r>
    </w:p>
    <w:p w14:paraId="3E90D5AB" w14:textId="2A25A0B8" w:rsidR="00011D8D" w:rsidRDefault="00BF20D6" w:rsidP="00011D8D">
      <w:pPr>
        <w:pStyle w:val="Geenafstand"/>
        <w:numPr>
          <w:ilvl w:val="0"/>
          <w:numId w:val="18"/>
        </w:numPr>
      </w:pPr>
      <w:r>
        <w:t xml:space="preserve">type/soort Persoonsgegevens betrokken bij het </w:t>
      </w:r>
      <w:proofErr w:type="spellStart"/>
      <w:r>
        <w:t>Datalek</w:t>
      </w:r>
      <w:proofErr w:type="spellEnd"/>
      <w:r>
        <w:t xml:space="preserve">; </w:t>
      </w:r>
    </w:p>
    <w:p w14:paraId="274D7334" w14:textId="00936B88" w:rsidR="00011D8D" w:rsidRDefault="00BF20D6" w:rsidP="00011D8D">
      <w:pPr>
        <w:pStyle w:val="Geenafstand"/>
        <w:numPr>
          <w:ilvl w:val="0"/>
          <w:numId w:val="18"/>
        </w:numPr>
      </w:pPr>
      <w:r>
        <w:t xml:space="preserve">van hoeveel personen de Persoonsgegevens betrokken zijn bij het </w:t>
      </w:r>
      <w:proofErr w:type="spellStart"/>
      <w:r>
        <w:t>Datalek</w:t>
      </w:r>
      <w:proofErr w:type="spellEnd"/>
      <w:r>
        <w:t xml:space="preserve">; </w:t>
      </w:r>
    </w:p>
    <w:p w14:paraId="0FD817DB" w14:textId="3290F079" w:rsidR="00011D8D" w:rsidRDefault="00BF20D6" w:rsidP="00011D8D">
      <w:pPr>
        <w:pStyle w:val="Geenafstand"/>
        <w:numPr>
          <w:ilvl w:val="0"/>
          <w:numId w:val="18"/>
        </w:numPr>
      </w:pPr>
      <w:r>
        <w:t xml:space="preserve">de identiteit van de personen betrokken bij het </w:t>
      </w:r>
      <w:proofErr w:type="spellStart"/>
      <w:r>
        <w:t>Datalek</w:t>
      </w:r>
      <w:proofErr w:type="spellEnd"/>
      <w:r>
        <w:t xml:space="preserve">; </w:t>
      </w:r>
    </w:p>
    <w:p w14:paraId="6136A835" w14:textId="7D662CA8" w:rsidR="00011D8D" w:rsidRDefault="00BF20D6" w:rsidP="00011D8D">
      <w:pPr>
        <w:pStyle w:val="Geenafstand"/>
        <w:numPr>
          <w:ilvl w:val="0"/>
          <w:numId w:val="18"/>
        </w:numPr>
      </w:pPr>
      <w:r>
        <w:lastRenderedPageBreak/>
        <w:t xml:space="preserve">de getroffen maatregelen om negatieve gevolgen voor de Betrokkenen te beperken en het </w:t>
      </w:r>
      <w:proofErr w:type="spellStart"/>
      <w:r>
        <w:t>Datalek</w:t>
      </w:r>
      <w:proofErr w:type="spellEnd"/>
      <w:r>
        <w:t xml:space="preserve"> te verhelpen; </w:t>
      </w:r>
    </w:p>
    <w:p w14:paraId="0FD9F890" w14:textId="53CC1CCB" w:rsidR="00011D8D" w:rsidRDefault="00BF20D6" w:rsidP="00011D8D">
      <w:pPr>
        <w:pStyle w:val="Geenafstand"/>
        <w:numPr>
          <w:ilvl w:val="0"/>
          <w:numId w:val="18"/>
        </w:numPr>
      </w:pPr>
      <w:r>
        <w:t xml:space="preserve">de oorzaak van het </w:t>
      </w:r>
      <w:proofErr w:type="spellStart"/>
      <w:r>
        <w:t>Datalek</w:t>
      </w:r>
      <w:proofErr w:type="spellEnd"/>
      <w:r>
        <w:t xml:space="preserve">; </w:t>
      </w:r>
    </w:p>
    <w:p w14:paraId="757B41FF" w14:textId="58798A03" w:rsidR="00011D8D" w:rsidRDefault="00BF20D6" w:rsidP="00011D8D">
      <w:pPr>
        <w:pStyle w:val="Geenafstand"/>
        <w:numPr>
          <w:ilvl w:val="0"/>
          <w:numId w:val="18"/>
        </w:numPr>
      </w:pPr>
      <w:r>
        <w:t xml:space="preserve">de duur van het </w:t>
      </w:r>
      <w:proofErr w:type="spellStart"/>
      <w:r>
        <w:t>Datalek</w:t>
      </w:r>
      <w:proofErr w:type="spellEnd"/>
      <w:r>
        <w:t xml:space="preserve"> en het ontstaansmoment. </w:t>
      </w:r>
    </w:p>
    <w:p w14:paraId="529A3056" w14:textId="77777777" w:rsidR="00011D8D" w:rsidRDefault="00011D8D" w:rsidP="00BF20D6">
      <w:pPr>
        <w:pStyle w:val="Geenafstand"/>
      </w:pPr>
    </w:p>
    <w:p w14:paraId="298C0B41" w14:textId="77777777" w:rsidR="00011D8D" w:rsidRDefault="00BF20D6" w:rsidP="00BF20D6">
      <w:pPr>
        <w:pStyle w:val="Geenafstand"/>
        <w:numPr>
          <w:ilvl w:val="0"/>
          <w:numId w:val="17"/>
        </w:numPr>
      </w:pPr>
      <w:r>
        <w:t xml:space="preserve">De eventuele kosten die gemaakt worden om het </w:t>
      </w:r>
      <w:proofErr w:type="spellStart"/>
      <w:r>
        <w:t>Datalek</w:t>
      </w:r>
      <w:proofErr w:type="spellEnd"/>
      <w:r>
        <w:t xml:space="preserve"> op te lossen, komen voor rekening van degene die de kosten maakt, tenzij het </w:t>
      </w:r>
      <w:proofErr w:type="spellStart"/>
      <w:r>
        <w:t>Datalek</w:t>
      </w:r>
      <w:proofErr w:type="spellEnd"/>
      <w:r>
        <w:t xml:space="preserve"> is ontstaan door het niet-nakomen van de Overeenkomst door de Opdrachtnemer, dan komen de kosten voor rekening van de Opdrachtnemer. Daarnaast behoudt de Opdrachtgever de mogelijkheid om andere rechtsmiddelen in te schakelen. </w:t>
      </w:r>
    </w:p>
    <w:p w14:paraId="32C785EA" w14:textId="77777777" w:rsidR="00011D8D" w:rsidRDefault="00BF20D6" w:rsidP="00BF20D6">
      <w:pPr>
        <w:pStyle w:val="Geenafstand"/>
        <w:numPr>
          <w:ilvl w:val="0"/>
          <w:numId w:val="17"/>
        </w:numPr>
      </w:pPr>
      <w:r>
        <w:t xml:space="preserve">Communicatie over het </w:t>
      </w:r>
      <w:proofErr w:type="spellStart"/>
      <w:r>
        <w:t>Datalek</w:t>
      </w:r>
      <w:proofErr w:type="spellEnd"/>
      <w:r>
        <w:t xml:space="preserve"> zal altijd geschieden in overleg. </w:t>
      </w:r>
    </w:p>
    <w:p w14:paraId="4DFD4D55" w14:textId="78C4D90B" w:rsidR="00E5738A" w:rsidRPr="00011D8D" w:rsidRDefault="00BF20D6" w:rsidP="00BF20D6">
      <w:pPr>
        <w:pStyle w:val="Geenafstand"/>
        <w:numPr>
          <w:ilvl w:val="0"/>
          <w:numId w:val="17"/>
        </w:numPr>
      </w:pPr>
      <w:r>
        <w:t>Wanneer de Overeenkomst tussen de Opdrachtnemer en Opdrachtgever eindigt, zal de Opdrachtnemer de Persoonsgegevens die hij heeft verwerkt bij het uitvoeren van de Overeenkomst teruggeven aan de Opdrachtgever en/of vernietigen</w:t>
      </w:r>
    </w:p>
    <w:sectPr w:rsidR="00E5738A" w:rsidRPr="00011D8D" w:rsidSect="00141465">
      <w:headerReference w:type="default" r:id="rId11"/>
      <w:headerReference w:type="first" r:id="rId12"/>
      <w:pgSz w:w="11906" w:h="16838" w:code="9"/>
      <w:pgMar w:top="2552" w:right="1871" w:bottom="2098" w:left="1843"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EA0B" w14:textId="77777777" w:rsidR="004F3A8C" w:rsidRDefault="004F3A8C" w:rsidP="001E320D">
      <w:pPr>
        <w:spacing w:line="240" w:lineRule="auto"/>
      </w:pPr>
      <w:r>
        <w:separator/>
      </w:r>
    </w:p>
  </w:endnote>
  <w:endnote w:type="continuationSeparator" w:id="0">
    <w:p w14:paraId="4295E397" w14:textId="77777777" w:rsidR="004F3A8C" w:rsidRDefault="004F3A8C" w:rsidP="001E3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F615" w14:textId="77777777" w:rsidR="004F3A8C" w:rsidRDefault="004F3A8C" w:rsidP="001E320D">
      <w:pPr>
        <w:spacing w:line="240" w:lineRule="auto"/>
      </w:pPr>
      <w:r>
        <w:separator/>
      </w:r>
    </w:p>
  </w:footnote>
  <w:footnote w:type="continuationSeparator" w:id="0">
    <w:p w14:paraId="47690649" w14:textId="77777777" w:rsidR="004F3A8C" w:rsidRDefault="004F3A8C" w:rsidP="001E32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2211"/>
      <w:gridCol w:w="5954"/>
    </w:tblGrid>
    <w:tr w:rsidR="00C22397" w:rsidRPr="00F82298" w14:paraId="0DECB912" w14:textId="77777777" w:rsidTr="00C22397">
      <w:trPr>
        <w:cantSplit/>
        <w:trHeight w:hRule="exact" w:val="567"/>
      </w:trPr>
      <w:tc>
        <w:tcPr>
          <w:tcW w:w="2211" w:type="dxa"/>
        </w:tcPr>
        <w:p w14:paraId="184E3C5E" w14:textId="77777777" w:rsidR="00C22397" w:rsidRPr="00F82298" w:rsidRDefault="00C22397" w:rsidP="00C22397">
          <w:pPr>
            <w:rPr>
              <w:sz w:val="18"/>
            </w:rPr>
          </w:pPr>
        </w:p>
      </w:tc>
      <w:tc>
        <w:tcPr>
          <w:tcW w:w="5954" w:type="dxa"/>
        </w:tcPr>
        <w:p w14:paraId="0C6EB399" w14:textId="77777777" w:rsidR="00C22397" w:rsidRPr="00F82298" w:rsidRDefault="00C22397" w:rsidP="00C22397"/>
      </w:tc>
    </w:tr>
    <w:tr w:rsidR="00C22397" w:rsidRPr="00F82298" w14:paraId="242059EC" w14:textId="77777777" w:rsidTr="00215A5E">
      <w:trPr>
        <w:cantSplit/>
        <w:trHeight w:val="280"/>
      </w:trPr>
      <w:tc>
        <w:tcPr>
          <w:tcW w:w="2211" w:type="dxa"/>
        </w:tcPr>
        <w:p w14:paraId="4D849BC3" w14:textId="1976F528" w:rsidR="00C22397" w:rsidRPr="00F82298" w:rsidRDefault="00C22397" w:rsidP="00D056A2">
          <w:pPr>
            <w:pStyle w:val="Kopjesvolgpagina"/>
          </w:pPr>
        </w:p>
      </w:tc>
      <w:tc>
        <w:tcPr>
          <w:tcW w:w="5954" w:type="dxa"/>
        </w:tcPr>
        <w:p w14:paraId="735878D4" w14:textId="77777777" w:rsidR="00C22397" w:rsidRPr="00F82298" w:rsidRDefault="00C22397" w:rsidP="00C22397">
          <w:r w:rsidRPr="00F82298">
            <w:fldChar w:fldCharType="begin"/>
          </w:r>
          <w:r w:rsidRPr="00F82298">
            <w:instrText xml:space="preserve"> REF  "</w:instrText>
          </w:r>
          <w:r w:rsidR="00D056A2">
            <w:instrText>D</w:instrText>
          </w:r>
          <w:r w:rsidRPr="00F82298">
            <w:instrText xml:space="preserve">atum"  \* </w:instrText>
          </w:r>
          <w:r w:rsidR="00D056A2">
            <w:instrText>Charformat</w:instrText>
          </w:r>
          <w:r w:rsidRPr="00F82298">
            <w:instrText xml:space="preserve"> </w:instrText>
          </w:r>
          <w:r w:rsidRPr="00F82298">
            <w:fldChar w:fldCharType="separate"/>
          </w:r>
          <w:r w:rsidR="00BD72B7">
            <w:t xml:space="preserve"> </w:t>
          </w:r>
          <w:r w:rsidRPr="00F82298">
            <w:fldChar w:fldCharType="end"/>
          </w:r>
        </w:p>
      </w:tc>
    </w:tr>
    <w:tr w:rsidR="00C22397" w:rsidRPr="00F82298" w14:paraId="25F36EAA" w14:textId="77777777" w:rsidTr="00215A5E">
      <w:trPr>
        <w:cantSplit/>
        <w:trHeight w:val="280"/>
      </w:trPr>
      <w:tc>
        <w:tcPr>
          <w:tcW w:w="2211" w:type="dxa"/>
        </w:tcPr>
        <w:p w14:paraId="082684C9" w14:textId="59B1AB59" w:rsidR="00C22397" w:rsidRPr="00F82298" w:rsidRDefault="00C22397" w:rsidP="00D056A2">
          <w:pPr>
            <w:pStyle w:val="Kopjesvolgpagina"/>
          </w:pPr>
        </w:p>
      </w:tc>
      <w:tc>
        <w:tcPr>
          <w:tcW w:w="5954" w:type="dxa"/>
        </w:tcPr>
        <w:p w14:paraId="48C0C286" w14:textId="5F17F790" w:rsidR="00C22397" w:rsidRPr="00F82298" w:rsidRDefault="00C22397" w:rsidP="00C22397"/>
      </w:tc>
    </w:tr>
  </w:tbl>
  <w:p w14:paraId="06E93D63" w14:textId="77777777" w:rsidR="001E320D" w:rsidRDefault="00BD72B7" w:rsidP="00F82298">
    <w:pPr>
      <w:pStyle w:val="KoptekstVolg"/>
    </w:pPr>
    <w:r>
      <w:rPr>
        <w:noProof/>
      </w:rPr>
      <w:drawing>
        <wp:anchor distT="0" distB="0" distL="114300" distR="114300" simplePos="0" relativeHeight="251666432" behindDoc="1" locked="0" layoutInCell="1" allowOverlap="1" wp14:anchorId="74CB011F" wp14:editId="2AF70B28">
          <wp:simplePos x="0" y="0"/>
          <wp:positionH relativeFrom="page">
            <wp:posOffset>0</wp:posOffset>
          </wp:positionH>
          <wp:positionV relativeFrom="page">
            <wp:posOffset>0</wp:posOffset>
          </wp:positionV>
          <wp:extent cx="3202940" cy="1444625"/>
          <wp:effectExtent l="0" t="0" r="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202940" cy="14446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2F03" w14:textId="77777777" w:rsidR="001E320D" w:rsidRDefault="00BD72B7">
    <w:pPr>
      <w:pStyle w:val="Koptekst"/>
    </w:pPr>
    <w:r>
      <w:rPr>
        <w:noProof/>
      </w:rPr>
      <w:drawing>
        <wp:anchor distT="0" distB="0" distL="114300" distR="114300" simplePos="0" relativeHeight="251665408" behindDoc="1" locked="0" layoutInCell="1" allowOverlap="1" wp14:anchorId="6273D1F9" wp14:editId="104B3280">
          <wp:simplePos x="0" y="0"/>
          <wp:positionH relativeFrom="page">
            <wp:posOffset>0</wp:posOffset>
          </wp:positionH>
          <wp:positionV relativeFrom="page">
            <wp:posOffset>0</wp:posOffset>
          </wp:positionV>
          <wp:extent cx="3202940" cy="144462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202940" cy="1444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39E0E76"/>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0A86250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8D41B4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0A03E0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87EBF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9C32A3"/>
    <w:multiLevelType w:val="hybridMultilevel"/>
    <w:tmpl w:val="62049FDA"/>
    <w:lvl w:ilvl="0" w:tplc="2A9AE3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166B99"/>
    <w:multiLevelType w:val="hybridMultilevel"/>
    <w:tmpl w:val="2EF03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485B91"/>
    <w:multiLevelType w:val="hybridMultilevel"/>
    <w:tmpl w:val="050AAD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E35383E"/>
    <w:multiLevelType w:val="hybridMultilevel"/>
    <w:tmpl w:val="B1EAE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4F5BC2"/>
    <w:multiLevelType w:val="hybridMultilevel"/>
    <w:tmpl w:val="021C60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DC6C77"/>
    <w:multiLevelType w:val="hybridMultilevel"/>
    <w:tmpl w:val="E816480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EC051AB"/>
    <w:multiLevelType w:val="hybridMultilevel"/>
    <w:tmpl w:val="B5B8CC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9F0C65"/>
    <w:multiLevelType w:val="multilevel"/>
    <w:tmpl w:val="944486FA"/>
    <w:name w:val="Opsom"/>
    <w:styleLink w:val="BulletLijst"/>
    <w:lvl w:ilvl="0">
      <w:start w:val="1"/>
      <w:numFmt w:val="bullet"/>
      <w:pStyle w:val="Lijstopsomteken"/>
      <w:lvlText w:val="•"/>
      <w:lvlJc w:val="left"/>
      <w:pPr>
        <w:tabs>
          <w:tab w:val="num" w:pos="284"/>
        </w:tabs>
        <w:ind w:left="284" w:hanging="284"/>
      </w:pPr>
      <w:rPr>
        <w:rFonts w:ascii="Arial" w:hAnsi="Arial" w:hint="default"/>
        <w:color w:val="FF665B" w:themeColor="accent2"/>
      </w:rPr>
    </w:lvl>
    <w:lvl w:ilvl="1">
      <w:start w:val="1"/>
      <w:numFmt w:val="bullet"/>
      <w:pStyle w:val="Lijstopsomteken2"/>
      <w:lvlText w:val="-"/>
      <w:lvlJc w:val="left"/>
      <w:pPr>
        <w:tabs>
          <w:tab w:val="num" w:pos="567"/>
        </w:tabs>
        <w:ind w:left="567" w:hanging="283"/>
      </w:pPr>
      <w:rPr>
        <w:rFonts w:ascii="Arial" w:hAnsi="Arial" w:hint="default"/>
        <w:color w:val="FF665B" w:themeColor="accent2"/>
      </w:rPr>
    </w:lvl>
    <w:lvl w:ilvl="2">
      <w:start w:val="1"/>
      <w:numFmt w:val="bullet"/>
      <w:pStyle w:val="Lijstopsomteken3"/>
      <w:lvlText w:val="*"/>
      <w:lvlJc w:val="left"/>
      <w:pPr>
        <w:tabs>
          <w:tab w:val="num" w:pos="851"/>
        </w:tabs>
        <w:ind w:left="851" w:hanging="284"/>
      </w:pPr>
      <w:rPr>
        <w:rFonts w:ascii="Arial" w:hAnsi="Arial" w:hint="default"/>
        <w:color w:val="FF665B" w:themeColor="accent2"/>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4836DA6"/>
    <w:multiLevelType w:val="hybridMultilevel"/>
    <w:tmpl w:val="DE981E7E"/>
    <w:lvl w:ilvl="0" w:tplc="4ACCD3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EC7D44"/>
    <w:multiLevelType w:val="multilevel"/>
    <w:tmpl w:val="1A42AB50"/>
    <w:name w:val="Num"/>
    <w:styleLink w:val="NumLijst"/>
    <w:lvl w:ilvl="0">
      <w:start w:val="1"/>
      <w:numFmt w:val="decimal"/>
      <w:pStyle w:val="Lijstnummering"/>
      <w:lvlText w:val="%1"/>
      <w:lvlJc w:val="left"/>
      <w:pPr>
        <w:tabs>
          <w:tab w:val="num" w:pos="284"/>
        </w:tabs>
        <w:ind w:left="284" w:hanging="284"/>
      </w:pPr>
      <w:rPr>
        <w:rFonts w:hint="default"/>
        <w:color w:val="FF665B" w:themeColor="accent2"/>
      </w:rPr>
    </w:lvl>
    <w:lvl w:ilvl="1">
      <w:start w:val="1"/>
      <w:numFmt w:val="lowerLetter"/>
      <w:pStyle w:val="Lijstnummering2"/>
      <w:lvlText w:val="%2"/>
      <w:lvlJc w:val="left"/>
      <w:pPr>
        <w:tabs>
          <w:tab w:val="num" w:pos="284"/>
        </w:tabs>
        <w:ind w:left="567" w:hanging="283"/>
      </w:pPr>
      <w:rPr>
        <w:rFonts w:hint="default"/>
        <w:color w:val="FF665B" w:themeColor="accent2"/>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11"/>
  </w:num>
  <w:num w:numId="17">
    <w:abstractNumId w:val="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7"/>
    <w:rsid w:val="00011D8D"/>
    <w:rsid w:val="000308A0"/>
    <w:rsid w:val="00034EE8"/>
    <w:rsid w:val="00073E2D"/>
    <w:rsid w:val="000B4922"/>
    <w:rsid w:val="00141465"/>
    <w:rsid w:val="001747DC"/>
    <w:rsid w:val="001E320D"/>
    <w:rsid w:val="001E458C"/>
    <w:rsid w:val="00210812"/>
    <w:rsid w:val="00226E5C"/>
    <w:rsid w:val="0022792C"/>
    <w:rsid w:val="00247CCF"/>
    <w:rsid w:val="00273970"/>
    <w:rsid w:val="002D34EF"/>
    <w:rsid w:val="00324ECC"/>
    <w:rsid w:val="003457CC"/>
    <w:rsid w:val="003D6AFE"/>
    <w:rsid w:val="0043447C"/>
    <w:rsid w:val="00455333"/>
    <w:rsid w:val="00481654"/>
    <w:rsid w:val="004F3A8C"/>
    <w:rsid w:val="00512804"/>
    <w:rsid w:val="00573315"/>
    <w:rsid w:val="00576BC5"/>
    <w:rsid w:val="00591FF2"/>
    <w:rsid w:val="005A12E9"/>
    <w:rsid w:val="0062574A"/>
    <w:rsid w:val="006E17C5"/>
    <w:rsid w:val="006E5AD0"/>
    <w:rsid w:val="007F57B0"/>
    <w:rsid w:val="00827941"/>
    <w:rsid w:val="008A6B0C"/>
    <w:rsid w:val="008D084B"/>
    <w:rsid w:val="008F042F"/>
    <w:rsid w:val="009841FA"/>
    <w:rsid w:val="0099617F"/>
    <w:rsid w:val="00A10ABF"/>
    <w:rsid w:val="00A33927"/>
    <w:rsid w:val="00AC5B1C"/>
    <w:rsid w:val="00B41900"/>
    <w:rsid w:val="00B72523"/>
    <w:rsid w:val="00BD72B7"/>
    <w:rsid w:val="00BF20D6"/>
    <w:rsid w:val="00BF468B"/>
    <w:rsid w:val="00C14647"/>
    <w:rsid w:val="00C211DC"/>
    <w:rsid w:val="00C22397"/>
    <w:rsid w:val="00CA397A"/>
    <w:rsid w:val="00CE57BB"/>
    <w:rsid w:val="00CE7F6A"/>
    <w:rsid w:val="00D02269"/>
    <w:rsid w:val="00D056A2"/>
    <w:rsid w:val="00D11A72"/>
    <w:rsid w:val="00D637E7"/>
    <w:rsid w:val="00D7209E"/>
    <w:rsid w:val="00D81DE7"/>
    <w:rsid w:val="00DA43D2"/>
    <w:rsid w:val="00DA68AF"/>
    <w:rsid w:val="00E062CE"/>
    <w:rsid w:val="00E10477"/>
    <w:rsid w:val="00E15728"/>
    <w:rsid w:val="00E43ACA"/>
    <w:rsid w:val="00E5738A"/>
    <w:rsid w:val="00E606D9"/>
    <w:rsid w:val="00E64909"/>
    <w:rsid w:val="00EE383D"/>
    <w:rsid w:val="00F211E5"/>
    <w:rsid w:val="00F56F17"/>
    <w:rsid w:val="00F82298"/>
    <w:rsid w:val="00FB0F24"/>
    <w:rsid w:val="00FD1803"/>
    <w:rsid w:val="00FD358D"/>
    <w:rsid w:val="00FD6EC5"/>
    <w:rsid w:val="00FF3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D0156"/>
  <w15:chartTrackingRefBased/>
  <w15:docId w15:val="{B05B7174-A92E-4728-8A9F-023D7914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uiPriority="9" w:qFormat="1"/>
    <w:lsdException w:name="List Bullet 4" w:semiHidden="1" w:unhideWhenUsed="1"/>
    <w:lsdException w:name="List Bullet 5" w:semiHidden="1" w:unhideWhenUsed="1"/>
    <w:lsdException w:name="List Number 2" w:uiPriority="9" w:qFormat="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1A72"/>
  </w:style>
  <w:style w:type="paragraph" w:styleId="Kop1">
    <w:name w:val="heading 1"/>
    <w:basedOn w:val="Standaard"/>
    <w:next w:val="Standaard"/>
    <w:link w:val="Kop1Char"/>
    <w:uiPriority w:val="9"/>
    <w:semiHidden/>
    <w:rsid w:val="00C22397"/>
    <w:pPr>
      <w:keepNext/>
      <w:keepLines/>
      <w:outlineLvl w:val="0"/>
    </w:pPr>
    <w:rPr>
      <w:rFonts w:asciiTheme="majorHAnsi" w:eastAsiaTheme="majorEastAsia" w:hAnsiTheme="majorHAnsi" w:cstheme="majorBidi"/>
      <w:b/>
      <w:color w:val="000000" w:themeColor="text1"/>
      <w:sz w:val="48"/>
      <w:szCs w:val="32"/>
    </w:rPr>
  </w:style>
  <w:style w:type="paragraph" w:styleId="Kop2">
    <w:name w:val="heading 2"/>
    <w:aliases w:val="Paragraafkop"/>
    <w:basedOn w:val="Standaard"/>
    <w:next w:val="Standaard"/>
    <w:link w:val="Kop2Char"/>
    <w:uiPriority w:val="4"/>
    <w:qFormat/>
    <w:rsid w:val="0043447C"/>
    <w:pPr>
      <w:keepNext/>
      <w:keepLines/>
      <w:spacing w:before="280"/>
      <w:outlineLvl w:val="1"/>
    </w:pPr>
    <w:rPr>
      <w:rFonts w:asciiTheme="majorHAnsi" w:eastAsiaTheme="majorEastAsia" w:hAnsiTheme="majorHAnsi" w:cstheme="majorBidi"/>
      <w:b/>
      <w:color w:val="000000" w:themeColor="text1"/>
      <w:sz w:val="24"/>
      <w:szCs w:val="26"/>
    </w:rPr>
  </w:style>
  <w:style w:type="paragraph" w:styleId="Kop3">
    <w:name w:val="heading 3"/>
    <w:aliases w:val="Subparagraafkop"/>
    <w:basedOn w:val="Standaard"/>
    <w:next w:val="Standaard"/>
    <w:link w:val="Kop3Char"/>
    <w:uiPriority w:val="4"/>
    <w:qFormat/>
    <w:rsid w:val="0043447C"/>
    <w:pPr>
      <w:keepNext/>
      <w:keepLines/>
      <w:spacing w:before="280"/>
      <w:outlineLvl w:val="2"/>
    </w:pPr>
    <w:rPr>
      <w:rFonts w:asciiTheme="majorHAnsi" w:eastAsiaTheme="majorEastAsia" w:hAnsiTheme="majorHAnsi" w:cstheme="majorBidi"/>
      <w:b/>
      <w:color w:val="000000" w:themeColor="text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2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E320D"/>
  </w:style>
  <w:style w:type="paragraph" w:styleId="Voettekst">
    <w:name w:val="footer"/>
    <w:basedOn w:val="Standaard"/>
    <w:link w:val="VoettekstChar"/>
    <w:uiPriority w:val="99"/>
    <w:unhideWhenUsed/>
    <w:rsid w:val="001E320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E320D"/>
  </w:style>
  <w:style w:type="table" w:styleId="Tabelraster">
    <w:name w:val="Table Grid"/>
    <w:basedOn w:val="Standaardtabel"/>
    <w:uiPriority w:val="39"/>
    <w:rsid w:val="008F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jesvolgpagina">
    <w:name w:val="Kopjes volgpagina"/>
    <w:basedOn w:val="Standaard"/>
    <w:rsid w:val="00D056A2"/>
    <w:rPr>
      <w:b/>
      <w:sz w:val="18"/>
    </w:rPr>
  </w:style>
  <w:style w:type="paragraph" w:customStyle="1" w:styleId="NaTabel">
    <w:name w:val="Na Tabel"/>
    <w:basedOn w:val="Standaard"/>
    <w:rsid w:val="00481654"/>
    <w:pPr>
      <w:spacing w:line="20" w:lineRule="exact"/>
    </w:pPr>
  </w:style>
  <w:style w:type="paragraph" w:customStyle="1" w:styleId="Adres">
    <w:name w:val="Adres"/>
    <w:basedOn w:val="Standaard"/>
    <w:rsid w:val="00C211DC"/>
    <w:rPr>
      <w:noProof/>
    </w:rPr>
  </w:style>
  <w:style w:type="numbering" w:customStyle="1" w:styleId="NumLijst">
    <w:name w:val="NumLijst"/>
    <w:basedOn w:val="Geenlijst"/>
    <w:uiPriority w:val="99"/>
    <w:rsid w:val="0022792C"/>
    <w:pPr>
      <w:numPr>
        <w:numId w:val="6"/>
      </w:numPr>
    </w:pPr>
  </w:style>
  <w:style w:type="paragraph" w:styleId="Lijstalinea">
    <w:name w:val="List Paragraph"/>
    <w:basedOn w:val="Standaard"/>
    <w:uiPriority w:val="34"/>
    <w:semiHidden/>
    <w:rsid w:val="00E062CE"/>
    <w:pPr>
      <w:ind w:left="720"/>
      <w:contextualSpacing/>
    </w:pPr>
  </w:style>
  <w:style w:type="paragraph" w:styleId="Lijstnummering">
    <w:name w:val="List Number"/>
    <w:basedOn w:val="Standaard"/>
    <w:uiPriority w:val="9"/>
    <w:qFormat/>
    <w:rsid w:val="0022792C"/>
    <w:pPr>
      <w:numPr>
        <w:numId w:val="6"/>
      </w:numPr>
      <w:contextualSpacing/>
    </w:pPr>
  </w:style>
  <w:style w:type="paragraph" w:styleId="Lijstnummering2">
    <w:name w:val="List Number 2"/>
    <w:basedOn w:val="Standaard"/>
    <w:uiPriority w:val="9"/>
    <w:qFormat/>
    <w:rsid w:val="0022792C"/>
    <w:pPr>
      <w:numPr>
        <w:ilvl w:val="1"/>
        <w:numId w:val="6"/>
      </w:numPr>
      <w:contextualSpacing/>
    </w:pPr>
  </w:style>
  <w:style w:type="numbering" w:customStyle="1" w:styleId="BulletLijst">
    <w:name w:val="Bullet Lijst"/>
    <w:basedOn w:val="Geenlijst"/>
    <w:uiPriority w:val="99"/>
    <w:rsid w:val="0022792C"/>
    <w:pPr>
      <w:numPr>
        <w:numId w:val="9"/>
      </w:numPr>
    </w:pPr>
  </w:style>
  <w:style w:type="paragraph" w:customStyle="1" w:styleId="Koptekstherhaal1">
    <w:name w:val="Koptekst herhaal 1"/>
    <w:basedOn w:val="Standaard"/>
    <w:rsid w:val="00BF468B"/>
  </w:style>
  <w:style w:type="paragraph" w:styleId="Lijstopsomteken">
    <w:name w:val="List Bullet"/>
    <w:basedOn w:val="Standaard"/>
    <w:uiPriority w:val="9"/>
    <w:qFormat/>
    <w:rsid w:val="0022792C"/>
    <w:pPr>
      <w:numPr>
        <w:numId w:val="9"/>
      </w:numPr>
      <w:contextualSpacing/>
    </w:pPr>
  </w:style>
  <w:style w:type="paragraph" w:styleId="Lijstopsomteken2">
    <w:name w:val="List Bullet 2"/>
    <w:basedOn w:val="Standaard"/>
    <w:uiPriority w:val="9"/>
    <w:qFormat/>
    <w:rsid w:val="0022792C"/>
    <w:pPr>
      <w:numPr>
        <w:ilvl w:val="1"/>
        <w:numId w:val="9"/>
      </w:numPr>
      <w:contextualSpacing/>
    </w:pPr>
  </w:style>
  <w:style w:type="paragraph" w:styleId="Lijstopsomteken3">
    <w:name w:val="List Bullet 3"/>
    <w:basedOn w:val="Standaard"/>
    <w:uiPriority w:val="9"/>
    <w:qFormat/>
    <w:rsid w:val="0022792C"/>
    <w:pPr>
      <w:numPr>
        <w:ilvl w:val="2"/>
        <w:numId w:val="9"/>
      </w:numPr>
      <w:contextualSpacing/>
    </w:pPr>
  </w:style>
  <w:style w:type="paragraph" w:customStyle="1" w:styleId="Ondertekening">
    <w:name w:val="Ondertekening"/>
    <w:basedOn w:val="Standaard"/>
    <w:next w:val="Standaard"/>
    <w:uiPriority w:val="4"/>
    <w:semiHidden/>
    <w:rsid w:val="00455333"/>
    <w:pPr>
      <w:keepLines/>
      <w:spacing w:before="280"/>
    </w:pPr>
    <w:rPr>
      <w:noProof/>
    </w:rPr>
  </w:style>
  <w:style w:type="paragraph" w:customStyle="1" w:styleId="Kopteksherhaaldatum">
    <w:name w:val="Kopteks herhaal datum"/>
    <w:basedOn w:val="Standaard"/>
    <w:next w:val="Standaard"/>
    <w:rsid w:val="00455333"/>
  </w:style>
  <w:style w:type="paragraph" w:customStyle="1" w:styleId="Aanhefbrief">
    <w:name w:val="Aanhef brief"/>
    <w:basedOn w:val="Standaard"/>
    <w:next w:val="Standaard"/>
    <w:rsid w:val="00455333"/>
    <w:pPr>
      <w:keepLines/>
      <w:spacing w:after="280"/>
    </w:pPr>
    <w:rPr>
      <w:noProof/>
    </w:rPr>
  </w:style>
  <w:style w:type="paragraph" w:customStyle="1" w:styleId="DocKop">
    <w:name w:val="DocKop"/>
    <w:basedOn w:val="Standaard"/>
    <w:next w:val="Standaard"/>
    <w:rsid w:val="00C22397"/>
    <w:rPr>
      <w:sz w:val="24"/>
    </w:rPr>
  </w:style>
  <w:style w:type="table" w:customStyle="1" w:styleId="Tabelraster1">
    <w:name w:val="Tabelraster1"/>
    <w:basedOn w:val="Standaardtabel"/>
    <w:next w:val="Tabelraster"/>
    <w:uiPriority w:val="39"/>
    <w:rsid w:val="00F8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Volg">
    <w:name w:val="Koptekst Volg"/>
    <w:basedOn w:val="Standaard"/>
    <w:next w:val="Standaard"/>
    <w:rsid w:val="00C22397"/>
    <w:pPr>
      <w:spacing w:after="760" w:line="280" w:lineRule="exact"/>
    </w:pPr>
  </w:style>
  <w:style w:type="character" w:customStyle="1" w:styleId="Kop1Char">
    <w:name w:val="Kop 1 Char"/>
    <w:basedOn w:val="Standaardalinea-lettertype"/>
    <w:link w:val="Kop1"/>
    <w:uiPriority w:val="9"/>
    <w:semiHidden/>
    <w:rsid w:val="00D11A72"/>
    <w:rPr>
      <w:rFonts w:asciiTheme="majorHAnsi" w:eastAsiaTheme="majorEastAsia" w:hAnsiTheme="majorHAnsi" w:cstheme="majorBidi"/>
      <w:b/>
      <w:color w:val="000000" w:themeColor="text1"/>
      <w:sz w:val="48"/>
      <w:szCs w:val="32"/>
    </w:rPr>
  </w:style>
  <w:style w:type="paragraph" w:customStyle="1" w:styleId="KopjesPag1">
    <w:name w:val="Kopjes Pag 1"/>
    <w:basedOn w:val="Kopteksherhaaldatum"/>
    <w:rsid w:val="0043447C"/>
    <w:rPr>
      <w:b/>
      <w:color w:val="000000" w:themeColor="text1"/>
      <w:sz w:val="18"/>
    </w:rPr>
  </w:style>
  <w:style w:type="character" w:customStyle="1" w:styleId="Kop2Char">
    <w:name w:val="Kop 2 Char"/>
    <w:aliases w:val="Paragraafkop Char"/>
    <w:basedOn w:val="Standaardalinea-lettertype"/>
    <w:link w:val="Kop2"/>
    <w:uiPriority w:val="4"/>
    <w:rsid w:val="00D11A72"/>
    <w:rPr>
      <w:rFonts w:asciiTheme="majorHAnsi" w:eastAsiaTheme="majorEastAsia" w:hAnsiTheme="majorHAnsi" w:cstheme="majorBidi"/>
      <w:b/>
      <w:color w:val="000000" w:themeColor="text1"/>
      <w:sz w:val="24"/>
      <w:szCs w:val="26"/>
    </w:rPr>
  </w:style>
  <w:style w:type="character" w:customStyle="1" w:styleId="Kop3Char">
    <w:name w:val="Kop 3 Char"/>
    <w:aliases w:val="Subparagraafkop Char"/>
    <w:basedOn w:val="Standaardalinea-lettertype"/>
    <w:link w:val="Kop3"/>
    <w:uiPriority w:val="4"/>
    <w:rsid w:val="00D11A72"/>
    <w:rPr>
      <w:rFonts w:asciiTheme="majorHAnsi" w:eastAsiaTheme="majorEastAsia" w:hAnsiTheme="majorHAnsi" w:cstheme="majorBidi"/>
      <w:b/>
      <w:color w:val="000000" w:themeColor="text1"/>
      <w:szCs w:val="24"/>
    </w:rPr>
  </w:style>
  <w:style w:type="paragraph" w:styleId="Geenafstand">
    <w:name w:val="No Spacing"/>
    <w:uiPriority w:val="1"/>
    <w:qFormat/>
    <w:rsid w:val="00BD72B7"/>
    <w:pPr>
      <w:spacing w:line="240" w:lineRule="auto"/>
    </w:pPr>
  </w:style>
  <w:style w:type="character" w:styleId="Hyperlink">
    <w:name w:val="Hyperlink"/>
    <w:basedOn w:val="Standaardalinea-lettertype"/>
    <w:uiPriority w:val="99"/>
    <w:unhideWhenUsed/>
    <w:rsid w:val="00BD72B7"/>
    <w:rPr>
      <w:color w:val="000000" w:themeColor="hyperlink"/>
      <w:u w:val="single"/>
    </w:rPr>
  </w:style>
  <w:style w:type="character" w:styleId="Onopgelostemelding">
    <w:name w:val="Unresolved Mention"/>
    <w:basedOn w:val="Standaardalinea-lettertype"/>
    <w:uiPriority w:val="99"/>
    <w:semiHidden/>
    <w:unhideWhenUsed/>
    <w:rsid w:val="00BD7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dvies@technieknederla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Sjablonen\01-Office-Sjablonen\Memo.dotm" TargetMode="External"/></Relationships>
</file>

<file path=word/theme/theme1.xml><?xml version="1.0" encoding="utf-8"?>
<a:theme xmlns:a="http://schemas.openxmlformats.org/drawingml/2006/main" name="Techniek Nederland Word">
  <a:themeElements>
    <a:clrScheme name="Techniek Nederland Word">
      <a:dk1>
        <a:srgbClr val="000000"/>
      </a:dk1>
      <a:lt1>
        <a:srgbClr val="FFFFFF"/>
      </a:lt1>
      <a:dk2>
        <a:srgbClr val="372462"/>
      </a:dk2>
      <a:lt2>
        <a:srgbClr val="E1E0DF"/>
      </a:lt2>
      <a:accent1>
        <a:srgbClr val="372462"/>
      </a:accent1>
      <a:accent2>
        <a:srgbClr val="FF665B"/>
      </a:accent2>
      <a:accent3>
        <a:srgbClr val="38AADE"/>
      </a:accent3>
      <a:accent4>
        <a:srgbClr val="00B07F"/>
      </a:accent4>
      <a:accent5>
        <a:srgbClr val="E1E0DF"/>
      </a:accent5>
      <a:accent6>
        <a:srgbClr val="D3E6F8"/>
      </a:accent6>
      <a:hlink>
        <a:srgbClr val="000000"/>
      </a:hlink>
      <a:folHlink>
        <a:srgbClr val="000000"/>
      </a:folHlink>
    </a:clrScheme>
    <a:fontScheme name="Aangepas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VNL" id="{7F50D9D7-CC72-48AD-B9AE-04C75341AEC7}" vid="{F2882D85-0847-4BEF-BE5B-6BD72996A63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726B07D8CEA4BA4EF0817313AC269" ma:contentTypeVersion="7" ma:contentTypeDescription="Create a new document." ma:contentTypeScope="" ma:versionID="47be1fc8bd5dfaff554d6f4f06676473">
  <xsd:schema xmlns:xsd="http://www.w3.org/2001/XMLSchema" xmlns:xs="http://www.w3.org/2001/XMLSchema" xmlns:p="http://schemas.microsoft.com/office/2006/metadata/properties" xmlns:ns2="756ac751-0eda-4f91-af5e-0510d3a2e062" targetNamespace="http://schemas.microsoft.com/office/2006/metadata/properties" ma:root="true" ma:fieldsID="7f9ac67a400746f43da88cad4b5a427a" ns2:_="">
    <xsd:import namespace="756ac751-0eda-4f91-af5e-0510d3a2e0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ac751-0eda-4f91-af5e-0510d3a2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D6FD6-FB95-469E-926C-EC9D51D80A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B54E0-0533-4E61-94A3-C87A25F5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ac751-0eda-4f91-af5e-0510d3a2e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BBE42-5AA0-48D6-8957-534D6CDE0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Template>
  <TotalTime>9</TotalTime>
  <Pages>3</Pages>
  <Words>984</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Techniek Nederland</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Riemersma Martina</dc:creator>
  <cp:keywords/>
  <dc:description/>
  <cp:lastModifiedBy>Riemersma Martina</cp:lastModifiedBy>
  <cp:revision>8</cp:revision>
  <cp:lastPrinted>2018-12-14T01:49:00Z</cp:lastPrinted>
  <dcterms:created xsi:type="dcterms:W3CDTF">2022-08-26T08:06:00Z</dcterms:created>
  <dcterms:modified xsi:type="dcterms:W3CDTF">2022-08-26T08:16:00Z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190215 23:37</vt:lpwstr>
  </property>
  <property fmtid="{D5CDD505-2E9C-101B-9397-08002B2CF9AE}" pid="3" name="ContentTypeId">
    <vt:lpwstr>0x010100134726B07D8CEA4BA4EF0817313AC269</vt:lpwstr>
  </property>
  <property fmtid="{D5CDD505-2E9C-101B-9397-08002B2CF9AE}" pid="4" name="Onderwerp">
    <vt:lpwstr>Model privacybeleid werknemers</vt:lpwstr>
  </property>
  <property fmtid="{D5CDD505-2E9C-101B-9397-08002B2CF9AE}" pid="5" name="Aan">
    <vt:lpwstr> </vt:lpwstr>
  </property>
  <property fmtid="{D5CDD505-2E9C-101B-9397-08002B2CF9AE}" pid="6" name="KopieAan">
    <vt:lpwstr> </vt:lpwstr>
  </property>
  <property fmtid="{D5CDD505-2E9C-101B-9397-08002B2CF9AE}" pid="7" name="NaamAfzender">
    <vt:lpwstr> </vt:lpwstr>
  </property>
  <property fmtid="{D5CDD505-2E9C-101B-9397-08002B2CF9AE}" pid="8" name="Datum">
    <vt:lpwstr> </vt:lpwstr>
  </property>
  <property fmtid="{D5CDD505-2E9C-101B-9397-08002B2CF9AE}" pid="9" name="Bedrijf">
    <vt:lpwstr>Techniek Nederland</vt:lpwstr>
  </property>
  <property fmtid="{D5CDD505-2E9C-101B-9397-08002B2CF9AE}" pid="10" name="Huisstijl">
    <vt:lpwstr>Huisstijl</vt:lpwstr>
  </property>
</Properties>
</file>